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关于举办“任我风华”主题演讲比赛的通知</w:t>
      </w:r>
    </w:p>
    <w:p>
      <w:pPr>
        <w:spacing w:line="580" w:lineRule="exact"/>
        <w:rPr>
          <w:rFonts w:ascii="仿宋" w:hAnsi="仿宋" w:eastAsia="仿宋"/>
          <w:sz w:val="28"/>
          <w:szCs w:val="28"/>
        </w:rPr>
      </w:pPr>
    </w:p>
    <w:p>
      <w:pPr>
        <w:spacing w:line="580" w:lineRule="exact"/>
        <w:ind w:firstLine="560" w:firstLineChars="200"/>
        <w:rPr>
          <w:rFonts w:ascii="仿宋" w:hAnsi="仿宋" w:eastAsia="仿宋"/>
          <w:sz w:val="28"/>
          <w:szCs w:val="28"/>
        </w:rPr>
      </w:pPr>
      <w:r>
        <w:rPr>
          <w:rFonts w:hint="eastAsia" w:ascii="仿宋" w:hAnsi="仿宋" w:eastAsia="仿宋"/>
          <w:sz w:val="28"/>
          <w:szCs w:val="28"/>
        </w:rPr>
        <w:t>“恰同学少年，风华正茂；书生意气，挥斥方遒。”为展现同学们的年少意气和青春风貌，给同学们提供一个驰骋思想、激扬文字、纵情演说的舞台，特举办“任我风华”主题演讲比赛。现将有关事项通知如下：</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一、比赛主题和内容</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比赛以“任我风华”为主题，以对贴近生活、时代感强、富有思辨色彩的话题的探讨为内容，参赛选手要以新颖的视角和方式，尽情阐述自己的观点、主张和思想，展现自己的思辨和演说才能，彰显自我的青春风采和个性魅力。</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二、参赛对象</w:t>
      </w:r>
    </w:p>
    <w:p>
      <w:pPr>
        <w:pStyle w:val="9"/>
        <w:spacing w:line="580" w:lineRule="exact"/>
        <w:ind w:left="420" w:firstLine="140" w:firstLineChars="50"/>
        <w:rPr>
          <w:rFonts w:ascii="仿宋" w:hAnsi="仿宋" w:eastAsia="仿宋"/>
          <w:sz w:val="28"/>
          <w:szCs w:val="28"/>
        </w:rPr>
      </w:pPr>
      <w:r>
        <w:rPr>
          <w:rFonts w:hint="eastAsia" w:ascii="仿宋" w:hAnsi="仿宋" w:eastAsia="仿宋"/>
          <w:sz w:val="28"/>
          <w:szCs w:val="28"/>
        </w:rPr>
        <w:t>泰安基地全体学生。</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三、比赛时间安排</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1.报名截止日期为5月11日。各班以班为单位组织报名，每班推荐4-5名同学参加。</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2.预赛于5月16日举行。选手从给定的三个话题（</w:t>
      </w:r>
      <w:r>
        <w:rPr>
          <w:rFonts w:hint="eastAsia" w:ascii="楷体" w:hAnsi="楷体" w:eastAsia="楷体"/>
          <w:b/>
          <w:sz w:val="28"/>
          <w:szCs w:val="28"/>
        </w:rPr>
        <w:t>朋友应该亲密无间还是亲密有间；影视明星的天价片酬合理吗；体育健儿是否应该进军娱乐圈</w:t>
      </w:r>
      <w:r>
        <w:rPr>
          <w:rFonts w:hint="eastAsia" w:ascii="仿宋" w:hAnsi="仿宋" w:eastAsia="仿宋"/>
          <w:sz w:val="28"/>
          <w:szCs w:val="28"/>
        </w:rPr>
        <w:t>）中任选一个，自拟题目，自定主题，展开演讲。预赛将选出15名选手进入决赛，并评出优秀奖。</w:t>
      </w:r>
    </w:p>
    <w:p>
      <w:pPr>
        <w:spacing w:line="580" w:lineRule="exact"/>
        <w:ind w:firstLine="560" w:firstLineChars="200"/>
        <w:rPr>
          <w:rFonts w:ascii="楷体" w:hAnsi="楷体" w:eastAsia="楷体"/>
          <w:sz w:val="28"/>
          <w:szCs w:val="28"/>
        </w:rPr>
      </w:pPr>
      <w:r>
        <w:rPr>
          <w:rFonts w:hint="eastAsia" w:ascii="仿宋" w:hAnsi="仿宋" w:eastAsia="仿宋"/>
          <w:sz w:val="28"/>
          <w:szCs w:val="28"/>
        </w:rPr>
        <w:t>3.决赛选手于5月17日抽签，确定决赛演讲话题及比赛顺序。</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4.决赛于5月23日举行，将根据现场表现评出一、二、三等奖。</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5.比赛具体时间、地点以及决赛演讲话题另行通知。</w:t>
      </w:r>
    </w:p>
    <w:p>
      <w:pPr>
        <w:spacing w:line="580" w:lineRule="exact"/>
        <w:ind w:firstLine="560" w:firstLineChars="200"/>
        <w:rPr>
          <w:rFonts w:hint="eastAsia" w:ascii="黑体" w:hAnsi="黑体" w:eastAsia="黑体"/>
          <w:sz w:val="28"/>
          <w:szCs w:val="28"/>
        </w:rPr>
      </w:pPr>
    </w:p>
    <w:p>
      <w:pPr>
        <w:spacing w:line="580" w:lineRule="exact"/>
        <w:ind w:firstLine="560" w:firstLineChars="200"/>
        <w:rPr>
          <w:rFonts w:ascii="黑体" w:hAnsi="黑体" w:eastAsia="黑体"/>
          <w:sz w:val="28"/>
          <w:szCs w:val="28"/>
        </w:rPr>
      </w:pPr>
      <w:r>
        <w:rPr>
          <w:rFonts w:hint="eastAsia" w:ascii="黑体" w:hAnsi="黑体" w:eastAsia="黑体"/>
          <w:sz w:val="28"/>
          <w:szCs w:val="28"/>
        </w:rPr>
        <w:t>四、参赛要求</w:t>
      </w:r>
      <w:bookmarkStart w:id="0" w:name="_GoBack"/>
      <w:bookmarkEnd w:id="0"/>
    </w:p>
    <w:p>
      <w:pPr>
        <w:spacing w:line="580" w:lineRule="exact"/>
        <w:ind w:firstLine="560" w:firstLineChars="200"/>
        <w:rPr>
          <w:rFonts w:ascii="仿宋" w:hAnsi="仿宋" w:eastAsia="仿宋"/>
          <w:sz w:val="28"/>
          <w:szCs w:val="28"/>
        </w:rPr>
      </w:pPr>
      <w:r>
        <w:rPr>
          <w:rFonts w:hint="eastAsia" w:ascii="仿宋" w:hAnsi="仿宋" w:eastAsia="仿宋"/>
          <w:sz w:val="28"/>
          <w:szCs w:val="28"/>
        </w:rPr>
        <w:t>1.各班以班为单位将参赛人员名单及相应演讲话题报与宣传部赵文蓉同学（国贸二,13345290003）。</w:t>
      </w:r>
    </w:p>
    <w:p>
      <w:pPr>
        <w:spacing w:line="580" w:lineRule="exact"/>
        <w:ind w:firstLine="560" w:firstLineChars="200"/>
        <w:rPr>
          <w:rFonts w:ascii="仿宋" w:hAnsi="仿宋" w:eastAsia="仿宋"/>
          <w:sz w:val="28"/>
          <w:szCs w:val="28"/>
        </w:rPr>
      </w:pPr>
      <w:r>
        <w:rPr>
          <w:rFonts w:hint="eastAsia" w:ascii="仿宋" w:hAnsi="仿宋" w:eastAsia="仿宋" w:cs="仿宋"/>
          <w:sz w:val="28"/>
          <w:szCs w:val="28"/>
        </w:rPr>
        <w:t>2</w:t>
      </w:r>
      <w:r>
        <w:rPr>
          <w:rFonts w:hint="eastAsia" w:ascii="仿宋" w:hAnsi="仿宋" w:eastAsia="仿宋"/>
          <w:sz w:val="28"/>
          <w:szCs w:val="28"/>
        </w:rPr>
        <w:t>.决赛演讲电子稿件于5月21日晚自习前提交至宣传部，演讲稿中要注明姓名、班级和联系方式。</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3.演讲要做到立意鲜明突出，内容积极向上，层次分明合理，结构逻辑性强，语言流畅自然，技巧运用得当，台风大方优雅，现场感召力强。</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4.演讲时间为3-5分钟。（预赛演讲时间为2分钟左右）</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5.演讲时须脱稿。</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6.参赛选手自备背景PPT和音乐。</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五、评分标准</w:t>
      </w:r>
    </w:p>
    <w:p>
      <w:pPr>
        <w:spacing w:line="580" w:lineRule="exact"/>
        <w:rPr>
          <w:rFonts w:ascii="仿宋" w:hAnsi="仿宋" w:eastAsia="仿宋"/>
          <w:sz w:val="28"/>
          <w:szCs w:val="28"/>
        </w:rPr>
      </w:pPr>
      <w:r>
        <w:rPr>
          <w:rFonts w:hint="eastAsia" w:ascii="宋体" w:hAnsi="宋体"/>
          <w:sz w:val="28"/>
          <w:szCs w:val="28"/>
        </w:rPr>
        <w:t>  </w:t>
      </w:r>
      <w:r>
        <w:rPr>
          <w:rFonts w:hint="eastAsia" w:ascii="仿宋" w:hAnsi="仿宋" w:eastAsia="仿宋"/>
          <w:color w:val="0C0C0C" w:themeColor="text1" w:themeTint="F2"/>
          <w:sz w:val="28"/>
          <w:szCs w:val="28"/>
        </w:rPr>
        <w:t>比赛将按照“仪容仪表10%、普通话10%、演讲内容40%、演讲效果20%、演讲技巧10%、背景PPT和音乐10%”的标准进行评定，满分10分。计分采取去掉一个最高分，去掉一个最低分，取平均分的方式。如出现最终得分相同、名次并列等情况，则由评审组合议后最终确定。</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六、奖项设置</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比赛设一等奖3名，二等奖5名，三等奖7名，优秀奖若干名。</w:t>
      </w:r>
    </w:p>
    <w:p>
      <w:pPr>
        <w:spacing w:line="580" w:lineRule="exact"/>
        <w:rPr>
          <w:rFonts w:ascii="仿宋" w:hAnsi="仿宋" w:eastAsia="仿宋"/>
          <w:sz w:val="28"/>
          <w:szCs w:val="28"/>
        </w:rPr>
      </w:pPr>
    </w:p>
    <w:p>
      <w:pPr>
        <w:spacing w:line="580" w:lineRule="exact"/>
        <w:rPr>
          <w:rFonts w:ascii="仿宋" w:hAnsi="仿宋" w:eastAsia="仿宋"/>
          <w:sz w:val="28"/>
          <w:szCs w:val="28"/>
        </w:rPr>
      </w:pPr>
    </w:p>
    <w:p>
      <w:pPr>
        <w:spacing w:line="580" w:lineRule="exact"/>
        <w:ind w:firstLine="4900" w:firstLineChars="1750"/>
        <w:rPr>
          <w:rFonts w:ascii="仿宋" w:hAnsi="仿宋" w:eastAsia="仿宋"/>
          <w:sz w:val="28"/>
          <w:szCs w:val="28"/>
        </w:rPr>
      </w:pPr>
      <w:r>
        <w:rPr>
          <w:rFonts w:hint="eastAsia" w:ascii="仿宋" w:hAnsi="仿宋" w:eastAsia="仿宋"/>
          <w:sz w:val="28"/>
          <w:szCs w:val="28"/>
        </w:rPr>
        <w:t>山东外贸职业学院</w:t>
      </w:r>
    </w:p>
    <w:p>
      <w:pPr>
        <w:spacing w:line="580" w:lineRule="exact"/>
        <w:ind w:firstLine="5460" w:firstLineChars="1950"/>
        <w:rPr>
          <w:rFonts w:ascii="仿宋" w:hAnsi="仿宋" w:eastAsia="仿宋"/>
          <w:sz w:val="28"/>
          <w:szCs w:val="28"/>
        </w:rPr>
      </w:pPr>
      <w:r>
        <w:rPr>
          <w:rFonts w:hint="eastAsia" w:ascii="仿宋" w:hAnsi="仿宋" w:eastAsia="仿宋"/>
          <w:sz w:val="28"/>
          <w:szCs w:val="28"/>
        </w:rPr>
        <w:t>泰安基地</w:t>
      </w:r>
    </w:p>
    <w:p>
      <w:pPr>
        <w:spacing w:line="580" w:lineRule="exact"/>
        <w:ind w:firstLine="5040" w:firstLineChars="1800"/>
        <w:rPr>
          <w:rFonts w:ascii="仿宋" w:hAnsi="仿宋" w:eastAsia="仿宋"/>
          <w:sz w:val="28"/>
          <w:szCs w:val="28"/>
        </w:rPr>
      </w:pPr>
      <w:r>
        <w:rPr>
          <w:rFonts w:hint="eastAsia" w:ascii="仿宋" w:hAnsi="仿宋" w:eastAsia="仿宋"/>
          <w:sz w:val="28"/>
          <w:szCs w:val="28"/>
        </w:rPr>
        <w:t>2017年5月8日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0ADD"/>
    <w:rsid w:val="00004CB0"/>
    <w:rsid w:val="00025A54"/>
    <w:rsid w:val="00051C3D"/>
    <w:rsid w:val="000A0F13"/>
    <w:rsid w:val="000A1D0E"/>
    <w:rsid w:val="000B36A4"/>
    <w:rsid w:val="000B58DF"/>
    <w:rsid w:val="000E0F48"/>
    <w:rsid w:val="00107B3C"/>
    <w:rsid w:val="00152FCF"/>
    <w:rsid w:val="00153978"/>
    <w:rsid w:val="00156352"/>
    <w:rsid w:val="00156D04"/>
    <w:rsid w:val="00194696"/>
    <w:rsid w:val="001B09B1"/>
    <w:rsid w:val="001C2D96"/>
    <w:rsid w:val="001E395A"/>
    <w:rsid w:val="001F4EEA"/>
    <w:rsid w:val="00210147"/>
    <w:rsid w:val="002110DE"/>
    <w:rsid w:val="00217ACC"/>
    <w:rsid w:val="0022515E"/>
    <w:rsid w:val="0023643C"/>
    <w:rsid w:val="00240C12"/>
    <w:rsid w:val="00243856"/>
    <w:rsid w:val="0027786A"/>
    <w:rsid w:val="002A3066"/>
    <w:rsid w:val="002F4474"/>
    <w:rsid w:val="0030214C"/>
    <w:rsid w:val="003132B3"/>
    <w:rsid w:val="00316317"/>
    <w:rsid w:val="00354D7C"/>
    <w:rsid w:val="003B72B7"/>
    <w:rsid w:val="003C554D"/>
    <w:rsid w:val="003D2B81"/>
    <w:rsid w:val="003E4699"/>
    <w:rsid w:val="003E4B80"/>
    <w:rsid w:val="003F114D"/>
    <w:rsid w:val="004674A1"/>
    <w:rsid w:val="004950FE"/>
    <w:rsid w:val="004A3627"/>
    <w:rsid w:val="004D7F97"/>
    <w:rsid w:val="004F4D27"/>
    <w:rsid w:val="00511DCE"/>
    <w:rsid w:val="00511F14"/>
    <w:rsid w:val="00571223"/>
    <w:rsid w:val="005945A0"/>
    <w:rsid w:val="005E7367"/>
    <w:rsid w:val="00610DE3"/>
    <w:rsid w:val="006128C5"/>
    <w:rsid w:val="00613176"/>
    <w:rsid w:val="006751ED"/>
    <w:rsid w:val="00682BC6"/>
    <w:rsid w:val="0068506B"/>
    <w:rsid w:val="006B0F34"/>
    <w:rsid w:val="006C0A9A"/>
    <w:rsid w:val="006F1D76"/>
    <w:rsid w:val="006F5E90"/>
    <w:rsid w:val="00712E6D"/>
    <w:rsid w:val="007906AD"/>
    <w:rsid w:val="007A1A54"/>
    <w:rsid w:val="007D772A"/>
    <w:rsid w:val="007E3D95"/>
    <w:rsid w:val="007F0D97"/>
    <w:rsid w:val="0086736B"/>
    <w:rsid w:val="008826F8"/>
    <w:rsid w:val="008A2DD5"/>
    <w:rsid w:val="008B4FEF"/>
    <w:rsid w:val="008F56B6"/>
    <w:rsid w:val="009062B7"/>
    <w:rsid w:val="00915AE1"/>
    <w:rsid w:val="009247D2"/>
    <w:rsid w:val="00931E13"/>
    <w:rsid w:val="0094443C"/>
    <w:rsid w:val="00944899"/>
    <w:rsid w:val="00953A6F"/>
    <w:rsid w:val="00957392"/>
    <w:rsid w:val="0096175A"/>
    <w:rsid w:val="009C330A"/>
    <w:rsid w:val="009C43E9"/>
    <w:rsid w:val="009D3F75"/>
    <w:rsid w:val="009E463C"/>
    <w:rsid w:val="009E48B5"/>
    <w:rsid w:val="00A04928"/>
    <w:rsid w:val="00A24668"/>
    <w:rsid w:val="00A25392"/>
    <w:rsid w:val="00A269B5"/>
    <w:rsid w:val="00A400AC"/>
    <w:rsid w:val="00A64A8E"/>
    <w:rsid w:val="00A70DE5"/>
    <w:rsid w:val="00A745C4"/>
    <w:rsid w:val="00A800C0"/>
    <w:rsid w:val="00AE3ACB"/>
    <w:rsid w:val="00B041AD"/>
    <w:rsid w:val="00B07EC5"/>
    <w:rsid w:val="00B137E7"/>
    <w:rsid w:val="00B337E7"/>
    <w:rsid w:val="00B353C1"/>
    <w:rsid w:val="00B35CE7"/>
    <w:rsid w:val="00B40A3F"/>
    <w:rsid w:val="00B473F2"/>
    <w:rsid w:val="00B912E2"/>
    <w:rsid w:val="00B97547"/>
    <w:rsid w:val="00BA2AD8"/>
    <w:rsid w:val="00BC09CF"/>
    <w:rsid w:val="00BC0B36"/>
    <w:rsid w:val="00BD51A9"/>
    <w:rsid w:val="00C61220"/>
    <w:rsid w:val="00C650C4"/>
    <w:rsid w:val="00C67F6D"/>
    <w:rsid w:val="00CB0ADD"/>
    <w:rsid w:val="00CD46E3"/>
    <w:rsid w:val="00CE56EC"/>
    <w:rsid w:val="00D1434A"/>
    <w:rsid w:val="00D5184C"/>
    <w:rsid w:val="00D82B84"/>
    <w:rsid w:val="00D91162"/>
    <w:rsid w:val="00DD2301"/>
    <w:rsid w:val="00E008D9"/>
    <w:rsid w:val="00E113E7"/>
    <w:rsid w:val="00E212CF"/>
    <w:rsid w:val="00E83CB7"/>
    <w:rsid w:val="00E95F9E"/>
    <w:rsid w:val="00EA4E38"/>
    <w:rsid w:val="00EC3CAC"/>
    <w:rsid w:val="00EE3771"/>
    <w:rsid w:val="00EE3F0B"/>
    <w:rsid w:val="00F160C7"/>
    <w:rsid w:val="00F20A9A"/>
    <w:rsid w:val="00F310AF"/>
    <w:rsid w:val="00F33688"/>
    <w:rsid w:val="00F33EE7"/>
    <w:rsid w:val="00F46D44"/>
    <w:rsid w:val="00F61EE3"/>
    <w:rsid w:val="00F80156"/>
    <w:rsid w:val="00F93ED5"/>
    <w:rsid w:val="00FB3A97"/>
    <w:rsid w:val="00FC3BF7"/>
    <w:rsid w:val="00FF117E"/>
    <w:rsid w:val="6A574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136</Words>
  <Characters>780</Characters>
  <Lines>6</Lines>
  <Paragraphs>1</Paragraphs>
  <TotalTime>0</TotalTime>
  <ScaleCrop>false</ScaleCrop>
  <LinksUpToDate>false</LinksUpToDate>
  <CharactersWithSpaces>915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2017-05-05T05:05:00Z</dcterms:created>
  <dc:creator>李沅馨</dc:creator>
  <cp:lastModifiedBy>pc</cp:lastModifiedBy>
  <cp:lastPrinted>2017-05-08T08:05:00Z</cp:lastPrinted>
  <dcterms:modified xsi:type="dcterms:W3CDTF">2017-05-08T08:47:55Z</dcterms:modified>
  <cp:revision>344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